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36"/>
          <w:szCs w:val="36"/>
        </w:rPr>
      </w:pPr>
      <w:r w:rsidRPr="008B48A5">
        <w:rPr>
          <w:rFonts w:ascii="Times New Roman" w:hAnsi="Times New Roman" w:cs="Times New Roman"/>
          <w:color w:val="0000FF"/>
          <w:sz w:val="36"/>
          <w:szCs w:val="36"/>
        </w:rPr>
        <w:t>Measurement: involves using an instrument as a physical means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FF"/>
          <w:sz w:val="36"/>
          <w:szCs w:val="36"/>
        </w:rPr>
        <w:t>of determining a quantity / variable</w:t>
      </w:r>
      <w:r w:rsidRPr="008B48A5">
        <w:rPr>
          <w:rFonts w:ascii="Times New Roman" w:hAnsi="Times New Roman" w:cs="Times New Roman"/>
          <w:color w:val="000000"/>
          <w:sz w:val="36"/>
          <w:szCs w:val="36"/>
        </w:rPr>
        <w:t>.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Or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is act of assigning a number to an attribute or physical quantity.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It must contain some unit according to some set of rules.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Or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is act, or the result, of a quantitative comparison between a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given quantity and a quantity of the same kind chosen as unit.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36"/>
          <w:szCs w:val="36"/>
        </w:rPr>
      </w:pPr>
      <w:r w:rsidRPr="008B48A5">
        <w:rPr>
          <w:rFonts w:ascii="Times New Roman" w:eastAsia="Wingdings-Regular" w:hAnsi="Times New Roman" w:cs="Times New Roman"/>
          <w:color w:val="0000FF"/>
          <w:sz w:val="36"/>
          <w:szCs w:val="36"/>
        </w:rPr>
        <w:t xml:space="preserve">❖ </w:t>
      </w:r>
      <w:r w:rsidRPr="008B48A5">
        <w:rPr>
          <w:rFonts w:ascii="Times New Roman" w:hAnsi="Times New Roman" w:cs="Times New Roman"/>
          <w:color w:val="0000FF"/>
          <w:sz w:val="36"/>
          <w:szCs w:val="36"/>
        </w:rPr>
        <w:t>Instruments: a device for determining the value / magnitude of a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FF"/>
          <w:sz w:val="36"/>
          <w:szCs w:val="36"/>
        </w:rPr>
        <w:t>quantity/ variable</w:t>
      </w:r>
      <w:r w:rsidRPr="008B48A5">
        <w:rPr>
          <w:rFonts w:ascii="Times New Roman" w:hAnsi="Times New Roman" w:cs="Times New Roman"/>
          <w:color w:val="000000"/>
          <w:sz w:val="36"/>
          <w:szCs w:val="36"/>
        </w:rPr>
        <w:t>.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eastAsia="Wingdings-Regular" w:hAnsi="Times New Roman" w:cs="Times New Roman"/>
          <w:color w:val="0000FF"/>
          <w:sz w:val="36"/>
          <w:szCs w:val="36"/>
        </w:rPr>
        <w:t xml:space="preserve">❖ </w:t>
      </w:r>
      <w:r w:rsidRPr="008B48A5">
        <w:rPr>
          <w:rFonts w:ascii="Times New Roman" w:hAnsi="Times New Roman" w:cs="Times New Roman"/>
          <w:color w:val="0000FF"/>
          <w:sz w:val="36"/>
          <w:szCs w:val="36"/>
        </w:rPr>
        <w:t xml:space="preserve">Instrumentation: </w:t>
      </w:r>
      <w:r w:rsidRPr="008B48A5">
        <w:rPr>
          <w:rFonts w:ascii="Times New Roman" w:hAnsi="Times New Roman" w:cs="Times New Roman"/>
          <w:color w:val="000000"/>
          <w:sz w:val="36"/>
          <w:szCs w:val="36"/>
        </w:rPr>
        <w:t>measurement of non-electrical quantities by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means of electrical methods connected / integrated alone with</w:t>
      </w:r>
    </w:p>
    <w:p w:rsidR="000841A6" w:rsidRDefault="008B48A5" w:rsidP="008B48A5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the signal conditioning circuits.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10000"/>
          <w:sz w:val="36"/>
          <w:szCs w:val="36"/>
        </w:rPr>
      </w:pPr>
      <w:r w:rsidRPr="008B48A5">
        <w:rPr>
          <w:rFonts w:ascii="Times New Roman" w:hAnsi="Times New Roman" w:cs="Times New Roman"/>
          <w:color w:val="C10000"/>
          <w:sz w:val="36"/>
          <w:szCs w:val="36"/>
        </w:rPr>
        <w:t>Why do we need measurement?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36"/>
          <w:szCs w:val="36"/>
        </w:rPr>
      </w:pPr>
      <w:r w:rsidRPr="008B48A5">
        <w:rPr>
          <w:rFonts w:ascii="Times New Roman" w:hAnsi="Times New Roman" w:cs="Times New Roman"/>
          <w:color w:val="0000FF"/>
          <w:sz w:val="36"/>
          <w:szCs w:val="36"/>
        </w:rPr>
        <w:t>• To monitor (parameters), control and experimental engineering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36"/>
          <w:szCs w:val="36"/>
        </w:rPr>
      </w:pPr>
      <w:r w:rsidRPr="008B48A5">
        <w:rPr>
          <w:rFonts w:ascii="Times New Roman" w:hAnsi="Times New Roman" w:cs="Times New Roman"/>
          <w:color w:val="0000FF"/>
          <w:sz w:val="36"/>
          <w:szCs w:val="36"/>
        </w:rPr>
        <w:t>analysis.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eastAsia="Wingdings-Regular" w:hAnsi="Times New Roman" w:cs="Times New Roman"/>
          <w:color w:val="0000FF"/>
          <w:sz w:val="36"/>
          <w:szCs w:val="36"/>
        </w:rPr>
        <w:t xml:space="preserve">❖ </w:t>
      </w:r>
      <w:r w:rsidRPr="008B48A5">
        <w:rPr>
          <w:rFonts w:ascii="Times New Roman" w:hAnsi="Times New Roman" w:cs="Times New Roman"/>
          <w:color w:val="0000FF"/>
          <w:sz w:val="36"/>
          <w:szCs w:val="36"/>
        </w:rPr>
        <w:t xml:space="preserve">Scale: </w:t>
      </w:r>
      <w:r w:rsidRPr="008B48A5">
        <w:rPr>
          <w:rFonts w:ascii="Times New Roman" w:hAnsi="Times New Roman" w:cs="Times New Roman"/>
          <w:color w:val="000000"/>
          <w:sz w:val="36"/>
          <w:szCs w:val="36"/>
        </w:rPr>
        <w:t>Nominal scale (classification/ rough idea); ordinal scale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(ranking); interval scale (range), and ratio scale (0 has no</w:t>
      </w:r>
    </w:p>
    <w:p w:rsidR="008B48A5" w:rsidRDefault="008B48A5" w:rsidP="008B48A5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B48A5">
        <w:rPr>
          <w:rFonts w:ascii="Times New Roman" w:hAnsi="Times New Roman" w:cs="Times New Roman"/>
          <w:color w:val="000000"/>
          <w:sz w:val="36"/>
          <w:szCs w:val="36"/>
        </w:rPr>
        <w:t>meaning in this scale).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• The basic moving coil system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generally referred to as a </w:t>
      </w:r>
      <w:proofErr w:type="spellStart"/>
      <w:r>
        <w:rPr>
          <w:rFonts w:ascii="Calibri" w:hAnsi="Calibri" w:cs="Calibri"/>
          <w:sz w:val="40"/>
          <w:szCs w:val="40"/>
        </w:rPr>
        <w:t>d’Arsonval</w:t>
      </w:r>
      <w:proofErr w:type="spellEnd"/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meter movement or Permanent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Magnet Coil (PMMC) meter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movement.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• Current-sensitive device capable of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lastRenderedPageBreak/>
        <w:t>directly measuring only very small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currents.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• </w:t>
      </w:r>
      <w:r>
        <w:rPr>
          <w:rFonts w:ascii="Calibri-Bold" w:hAnsi="Calibri-Bold" w:cs="Calibri-Bold"/>
          <w:b/>
          <w:bCs/>
          <w:sz w:val="40"/>
          <w:szCs w:val="40"/>
        </w:rPr>
        <w:t>Range</w:t>
      </w:r>
      <w:r>
        <w:rPr>
          <w:rFonts w:ascii="Calibri" w:hAnsi="Calibri" w:cs="Calibri"/>
          <w:sz w:val="40"/>
          <w:szCs w:val="40"/>
        </w:rPr>
        <w:t>: 10μA -100mA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• </w:t>
      </w:r>
      <w:r>
        <w:rPr>
          <w:rFonts w:ascii="Calibri-Bold" w:hAnsi="Calibri-Bold" w:cs="Calibri-Bold"/>
          <w:b/>
          <w:bCs/>
          <w:sz w:val="40"/>
          <w:szCs w:val="40"/>
        </w:rPr>
        <w:t>Coil resistance</w:t>
      </w:r>
      <w:r>
        <w:rPr>
          <w:rFonts w:ascii="Calibri" w:hAnsi="Calibri" w:cs="Calibri"/>
          <w:sz w:val="40"/>
          <w:szCs w:val="40"/>
        </w:rPr>
        <w:t>: 10Ω – 1kΩ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• </w:t>
      </w:r>
      <w:r>
        <w:rPr>
          <w:rFonts w:ascii="Calibri-Bold" w:hAnsi="Calibri-Bold" w:cs="Calibri-Bold"/>
          <w:b/>
          <w:bCs/>
          <w:sz w:val="40"/>
          <w:szCs w:val="40"/>
        </w:rPr>
        <w:t>Usage</w:t>
      </w:r>
      <w:r>
        <w:rPr>
          <w:rFonts w:ascii="Calibri" w:hAnsi="Calibri" w:cs="Calibri"/>
          <w:sz w:val="40"/>
          <w:szCs w:val="40"/>
        </w:rPr>
        <w:t>: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Wingdings-Regular" w:eastAsia="Wingdings-Regular" w:hAnsi="Calibri" w:cs="Wingdings-Regular" w:hint="eastAsia"/>
          <w:sz w:val="40"/>
          <w:szCs w:val="40"/>
        </w:rPr>
        <w:t>✓</w:t>
      </w:r>
      <w:r>
        <w:rPr>
          <w:rFonts w:ascii="Wingdings-Regular" w:eastAsia="Wingdings-Regular" w:hAnsi="Calibri" w:cs="Wingdings-Regular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>dc PMMC ammeters and voltmeters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Wingdings-Regular" w:eastAsia="Wingdings-Regular" w:hAnsi="Calibri" w:cs="Wingdings-Regular" w:hint="eastAsia"/>
          <w:sz w:val="40"/>
          <w:szCs w:val="40"/>
        </w:rPr>
        <w:t>✓</w:t>
      </w:r>
      <w:r>
        <w:rPr>
          <w:rFonts w:ascii="Wingdings-Regular" w:eastAsia="Wingdings-Regular" w:hAnsi="Calibri" w:cs="Wingdings-Regular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>ac PMMC ammeters and voltmeters</w:t>
      </w:r>
    </w:p>
    <w:p w:rsidR="008B48A5" w:rsidRDefault="008B48A5" w:rsidP="008B48A5">
      <w:pPr>
        <w:jc w:val="both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(with rectifiers).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Current from the circuit in which measurements are being made with the meter passes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through the windings of the moving coil. Current through the coil causes it to behave as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an electromagnet with its own north and south poles. The poles of the electromagnet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interact with the poles of the permanent magnet, causing the coil to rotate. The pointer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3333FF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 xml:space="preserve">deflects </w:t>
      </w:r>
      <w:proofErr w:type="spellStart"/>
      <w:r>
        <w:rPr>
          <w:rFonts w:ascii="Calibri" w:hAnsi="Calibri" w:cs="Calibri"/>
          <w:color w:val="000000"/>
          <w:sz w:val="36"/>
          <w:szCs w:val="36"/>
        </w:rPr>
        <w:t>up scale</w:t>
      </w:r>
      <w:proofErr w:type="spellEnd"/>
      <w:r>
        <w:rPr>
          <w:rFonts w:ascii="Calibri" w:hAnsi="Calibri" w:cs="Calibri"/>
          <w:color w:val="000000"/>
          <w:sz w:val="36"/>
          <w:szCs w:val="36"/>
        </w:rPr>
        <w:t xml:space="preserve"> whenever current flows in the proper direction in the coil. </w:t>
      </w:r>
      <w:r>
        <w:rPr>
          <w:rFonts w:ascii="Calibri-Bold" w:hAnsi="Calibri-Bold" w:cs="Calibri-Bold"/>
          <w:b/>
          <w:bCs/>
          <w:color w:val="3333FF"/>
          <w:sz w:val="36"/>
          <w:szCs w:val="36"/>
        </w:rPr>
        <w:t>For this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-Bold" w:hAnsi="Calibri-Bold" w:cs="Calibri-Bold"/>
          <w:b/>
          <w:bCs/>
          <w:color w:val="3333FF"/>
          <w:sz w:val="36"/>
          <w:szCs w:val="36"/>
        </w:rPr>
        <w:t>reason, all dc meter movements show polarity markings.</w:t>
      </w:r>
      <w:r w:rsidRPr="008B48A5">
        <w:rPr>
          <w:rFonts w:ascii="Calibri-Bold" w:hAnsi="Calibri-Bold" w:cs="Calibri-Bold"/>
          <w:b/>
          <w:bCs/>
          <w:color w:val="3333FF"/>
          <w:sz w:val="36"/>
          <w:szCs w:val="36"/>
        </w:rPr>
        <w:t xml:space="preserve"> </w:t>
      </w:r>
      <w:r>
        <w:rPr>
          <w:rFonts w:ascii="Calibri-Bold" w:hAnsi="Calibri-Bold" w:cs="Calibri-Bold"/>
          <w:b/>
          <w:bCs/>
          <w:noProof/>
          <w:color w:val="3333FF"/>
          <w:sz w:val="36"/>
          <w:szCs w:val="36"/>
          <w:lang w:eastAsia="en-IN"/>
        </w:rPr>
        <w:lastRenderedPageBreak/>
        <w:drawing>
          <wp:inline distT="0" distB="0" distL="0" distR="0">
            <wp:extent cx="5731510" cy="519114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3333FF"/>
          <w:sz w:val="40"/>
          <w:szCs w:val="40"/>
        </w:rPr>
        <w:t>The principle on which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a PMMC is working is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that a torque is excited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on a current-carrying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coil placed in the field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of a permanent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48"/>
          <w:szCs w:val="48"/>
        </w:rPr>
      </w:pPr>
      <w:r>
        <w:rPr>
          <w:rFonts w:ascii="Calibri" w:hAnsi="Calibri" w:cs="Calibri"/>
          <w:color w:val="3333FF"/>
          <w:sz w:val="40"/>
          <w:szCs w:val="40"/>
        </w:rPr>
        <w:lastRenderedPageBreak/>
        <w:t>magnet.</w:t>
      </w:r>
      <w:r w:rsidRPr="008B48A5">
        <w:rPr>
          <w:rFonts w:ascii="Calibri" w:hAnsi="Calibri" w:cs="Calibri"/>
          <w:color w:val="3333FF"/>
          <w:sz w:val="40"/>
          <w:szCs w:val="40"/>
        </w:rPr>
        <w:t xml:space="preserve"> </w:t>
      </w:r>
      <w:r>
        <w:rPr>
          <w:rFonts w:ascii="Calibri" w:hAnsi="Calibri" w:cs="Calibri"/>
          <w:noProof/>
          <w:color w:val="3333FF"/>
          <w:sz w:val="40"/>
          <w:szCs w:val="40"/>
          <w:lang w:eastAsia="en-IN"/>
        </w:rPr>
        <w:drawing>
          <wp:inline distT="0" distB="0" distL="0" distR="0">
            <wp:extent cx="5731510" cy="4154649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bCs/>
          <w:sz w:val="48"/>
          <w:szCs w:val="48"/>
        </w:rPr>
        <w:t>Deflecting Torque Equation of PMMC Instrument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>Let, B = flux density in the air gap (</w:t>
      </w:r>
      <w:proofErr w:type="spellStart"/>
      <w:r>
        <w:rPr>
          <w:rFonts w:ascii="Calibri" w:hAnsi="Calibri" w:cs="Calibri"/>
          <w:sz w:val="48"/>
          <w:szCs w:val="48"/>
        </w:rPr>
        <w:t>wb</w:t>
      </w:r>
      <w:proofErr w:type="spellEnd"/>
      <w:r>
        <w:rPr>
          <w:rFonts w:ascii="Calibri" w:hAnsi="Calibri" w:cs="Calibri"/>
          <w:sz w:val="48"/>
          <w:szCs w:val="48"/>
        </w:rPr>
        <w:t>/m</w:t>
      </w:r>
      <w:r>
        <w:rPr>
          <w:rFonts w:ascii="Calibri" w:hAnsi="Calibri" w:cs="Calibri"/>
          <w:sz w:val="32"/>
          <w:szCs w:val="32"/>
        </w:rPr>
        <w:t>3</w:t>
      </w:r>
      <w:r>
        <w:rPr>
          <w:rFonts w:ascii="Calibri" w:hAnsi="Calibri" w:cs="Calibri"/>
          <w:sz w:val="48"/>
          <w:szCs w:val="48"/>
        </w:rPr>
        <w:t>)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8"/>
          <w:szCs w:val="48"/>
        </w:rPr>
      </w:pPr>
      <w:proofErr w:type="spellStart"/>
      <w:r>
        <w:rPr>
          <w:rFonts w:ascii="Calibri" w:hAnsi="Calibri" w:cs="Calibri"/>
          <w:sz w:val="48"/>
          <w:szCs w:val="48"/>
        </w:rPr>
        <w:t>i</w:t>
      </w:r>
      <w:proofErr w:type="spellEnd"/>
      <w:r>
        <w:rPr>
          <w:rFonts w:ascii="Calibri" w:hAnsi="Calibri" w:cs="Calibri"/>
          <w:sz w:val="48"/>
          <w:szCs w:val="48"/>
        </w:rPr>
        <w:t xml:space="preserve"> = current in the coil (A) ; l = effective axial length of the coil (m);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>b = breadth of the coil (m) ; n = number of turns of the coil.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8"/>
          <w:szCs w:val="48"/>
        </w:rPr>
      </w:pPr>
      <w:r>
        <w:rPr>
          <w:rFonts w:ascii="Wingdings-Regular" w:eastAsia="Wingdings-Regular" w:hAnsi="Calibri-Bold" w:cs="Wingdings-Regular" w:hint="eastAsia"/>
          <w:sz w:val="48"/>
          <w:szCs w:val="48"/>
        </w:rPr>
        <w:t>✓</w:t>
      </w:r>
      <w:r>
        <w:rPr>
          <w:rFonts w:ascii="Calibri" w:hAnsi="Calibri" w:cs="Calibri"/>
          <w:sz w:val="48"/>
          <w:szCs w:val="48"/>
        </w:rPr>
        <w:t>Now force on one side of the coil is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8"/>
          <w:szCs w:val="48"/>
        </w:rPr>
      </w:pPr>
      <w:r>
        <w:rPr>
          <w:rFonts w:ascii="Calibri-Italic" w:hAnsi="Calibri-Italic" w:cs="Calibri-Italic"/>
          <w:i/>
          <w:iCs/>
          <w:sz w:val="48"/>
          <w:szCs w:val="48"/>
        </w:rPr>
        <w:t xml:space="preserve">F = </w:t>
      </w:r>
      <w:proofErr w:type="spellStart"/>
      <w:r>
        <w:rPr>
          <w:rFonts w:ascii="Calibri-Italic" w:hAnsi="Calibri-Italic" w:cs="Calibri-Italic"/>
          <w:i/>
          <w:iCs/>
          <w:sz w:val="48"/>
          <w:szCs w:val="48"/>
        </w:rPr>
        <w:t>Biln</w:t>
      </w:r>
      <w:proofErr w:type="spellEnd"/>
      <w:r>
        <w:rPr>
          <w:rFonts w:ascii="Calibri-Italic" w:hAnsi="Calibri-Italic" w:cs="Calibri-Italic"/>
          <w:i/>
          <w:iCs/>
          <w:sz w:val="48"/>
          <w:szCs w:val="48"/>
        </w:rPr>
        <w:t xml:space="preserve"> </w:t>
      </w:r>
      <w:r>
        <w:rPr>
          <w:rFonts w:ascii="Calibri" w:hAnsi="Calibri" w:cs="Calibri"/>
          <w:sz w:val="48"/>
          <w:szCs w:val="48"/>
        </w:rPr>
        <w:t>(N)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8"/>
          <w:szCs w:val="48"/>
        </w:rPr>
      </w:pPr>
      <w:r>
        <w:rPr>
          <w:rFonts w:ascii="Wingdings-Regular" w:eastAsia="Wingdings-Regular" w:hAnsi="Calibri-Bold" w:cs="Wingdings-Regular" w:hint="eastAsia"/>
          <w:sz w:val="48"/>
          <w:szCs w:val="48"/>
        </w:rPr>
        <w:t>✓</w:t>
      </w:r>
      <w:r>
        <w:rPr>
          <w:rFonts w:ascii="Calibri" w:hAnsi="Calibri" w:cs="Calibri"/>
          <w:sz w:val="48"/>
          <w:szCs w:val="48"/>
        </w:rPr>
        <w:t>Torque on each side of the coil,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8"/>
          <w:szCs w:val="48"/>
        </w:rPr>
      </w:pPr>
      <w:r>
        <w:rPr>
          <w:rFonts w:ascii="Calibri-Italic" w:hAnsi="Calibri-Italic" w:cs="Calibri-Italic"/>
          <w:i/>
          <w:iCs/>
          <w:sz w:val="48"/>
          <w:szCs w:val="48"/>
        </w:rPr>
        <w:t xml:space="preserve">T = F x b/2 </w:t>
      </w:r>
      <w:r>
        <w:rPr>
          <w:rFonts w:ascii="Calibri" w:hAnsi="Calibri" w:cs="Calibri"/>
          <w:sz w:val="48"/>
          <w:szCs w:val="48"/>
        </w:rPr>
        <w:t>(N)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3333FF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lastRenderedPageBreak/>
        <w:t xml:space="preserve">Whereas, b/2 = distance from axis of rotation </w:t>
      </w:r>
      <w:r>
        <w:rPr>
          <w:rFonts w:ascii="Calibri-Bold" w:hAnsi="Calibri-Bold" w:cs="Calibri-Bold"/>
          <w:b/>
          <w:bCs/>
          <w:color w:val="3333FF"/>
          <w:sz w:val="48"/>
          <w:szCs w:val="48"/>
        </w:rPr>
        <w:t>Benefits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Wingdings-Regular" w:eastAsia="Wingdings-Regular" w:hAnsi="Calibri-Bold" w:cs="Wingdings-Regular" w:hint="eastAsia"/>
          <w:color w:val="000000"/>
          <w:sz w:val="48"/>
          <w:szCs w:val="48"/>
        </w:rPr>
        <w:t>▪</w:t>
      </w:r>
      <w:r>
        <w:rPr>
          <w:rFonts w:ascii="Wingdings-Regular" w:eastAsia="Wingdings-Regular" w:hAnsi="Calibri-Bold" w:cs="Wingdings-Regular"/>
          <w:color w:val="000000"/>
          <w:sz w:val="48"/>
          <w:szCs w:val="48"/>
        </w:rPr>
        <w:t xml:space="preserve"> </w:t>
      </w:r>
      <w:r>
        <w:rPr>
          <w:rFonts w:ascii="Calibri" w:hAnsi="Calibri" w:cs="Calibri"/>
          <w:color w:val="000000"/>
          <w:sz w:val="48"/>
          <w:szCs w:val="48"/>
        </w:rPr>
        <w:t>sensitive to the small current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Wingdings-Regular" w:eastAsia="Wingdings-Regular" w:hAnsi="Calibri-Bold" w:cs="Wingdings-Regular" w:hint="eastAsia"/>
          <w:color w:val="000000"/>
          <w:sz w:val="48"/>
          <w:szCs w:val="48"/>
        </w:rPr>
        <w:t>▪</w:t>
      </w:r>
      <w:r>
        <w:rPr>
          <w:rFonts w:ascii="Wingdings-Regular" w:eastAsia="Wingdings-Regular" w:hAnsi="Calibri-Bold" w:cs="Wingdings-Regular"/>
          <w:color w:val="000000"/>
          <w:sz w:val="48"/>
          <w:szCs w:val="48"/>
        </w:rPr>
        <w:t xml:space="preserve"> </w:t>
      </w:r>
      <w:r>
        <w:rPr>
          <w:rFonts w:ascii="Calibri" w:hAnsi="Calibri" w:cs="Calibri"/>
          <w:color w:val="000000"/>
          <w:sz w:val="48"/>
          <w:szCs w:val="48"/>
        </w:rPr>
        <w:t>accurate and reliable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Wingdings-Regular" w:eastAsia="Wingdings-Regular" w:hAnsi="Calibri-Bold" w:cs="Wingdings-Regular" w:hint="eastAsia"/>
          <w:color w:val="000000"/>
          <w:sz w:val="48"/>
          <w:szCs w:val="48"/>
        </w:rPr>
        <w:t>▪</w:t>
      </w:r>
      <w:r>
        <w:rPr>
          <w:rFonts w:ascii="Wingdings-Regular" w:eastAsia="Wingdings-Regular" w:hAnsi="Calibri-Bold" w:cs="Wingdings-Regular"/>
          <w:color w:val="000000"/>
          <w:sz w:val="48"/>
          <w:szCs w:val="48"/>
        </w:rPr>
        <w:t xml:space="preserve"> </w:t>
      </w:r>
      <w:r>
        <w:rPr>
          <w:rFonts w:ascii="Calibri" w:hAnsi="Calibri" w:cs="Calibri"/>
          <w:color w:val="000000"/>
          <w:sz w:val="48"/>
          <w:szCs w:val="48"/>
        </w:rPr>
        <w:t>uniform scale up to 270 degree or more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Wingdings-Regular" w:eastAsia="Wingdings-Regular" w:hAnsi="Calibri-Bold" w:cs="Wingdings-Regular" w:hint="eastAsia"/>
          <w:color w:val="000000"/>
          <w:sz w:val="48"/>
          <w:szCs w:val="48"/>
        </w:rPr>
        <w:t>▪</w:t>
      </w:r>
      <w:r>
        <w:rPr>
          <w:rFonts w:ascii="Wingdings-Regular" w:eastAsia="Wingdings-Regular" w:hAnsi="Calibri-Bold" w:cs="Wingdings-Regular"/>
          <w:color w:val="000000"/>
          <w:sz w:val="48"/>
          <w:szCs w:val="48"/>
        </w:rPr>
        <w:t xml:space="preserve"> </w:t>
      </w:r>
      <w:r>
        <w:rPr>
          <w:rFonts w:ascii="Calibri" w:hAnsi="Calibri" w:cs="Calibri"/>
          <w:color w:val="000000"/>
          <w:sz w:val="48"/>
          <w:szCs w:val="48"/>
        </w:rPr>
        <w:t>effective built-in damping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Wingdings-Regular" w:eastAsia="Wingdings-Regular" w:hAnsi="Calibri-Bold" w:cs="Wingdings-Regular" w:hint="eastAsia"/>
          <w:color w:val="000000"/>
          <w:sz w:val="48"/>
          <w:szCs w:val="48"/>
        </w:rPr>
        <w:t>▪</w:t>
      </w:r>
      <w:r>
        <w:rPr>
          <w:rFonts w:ascii="Wingdings-Regular" w:eastAsia="Wingdings-Regular" w:hAnsi="Calibri-Bold" w:cs="Wingdings-Regular"/>
          <w:color w:val="000000"/>
          <w:sz w:val="48"/>
          <w:szCs w:val="48"/>
        </w:rPr>
        <w:t xml:space="preserve"> </w:t>
      </w:r>
      <w:r>
        <w:rPr>
          <w:rFonts w:ascii="Calibri" w:hAnsi="Calibri" w:cs="Calibri"/>
          <w:color w:val="000000"/>
          <w:sz w:val="48"/>
          <w:szCs w:val="48"/>
        </w:rPr>
        <w:t xml:space="preserve">low power consumption: 25 </w:t>
      </w:r>
      <w:proofErr w:type="spellStart"/>
      <w:r>
        <w:rPr>
          <w:rFonts w:ascii="Calibri" w:hAnsi="Calibri" w:cs="Calibri"/>
          <w:color w:val="000000"/>
          <w:sz w:val="48"/>
          <w:szCs w:val="48"/>
        </w:rPr>
        <w:t>μW</w:t>
      </w:r>
      <w:proofErr w:type="spellEnd"/>
      <w:r>
        <w:rPr>
          <w:rFonts w:ascii="Calibri" w:hAnsi="Calibri" w:cs="Calibri"/>
          <w:color w:val="000000"/>
          <w:sz w:val="48"/>
          <w:szCs w:val="48"/>
        </w:rPr>
        <w:t xml:space="preserve"> – 200 </w:t>
      </w:r>
      <w:proofErr w:type="spellStart"/>
      <w:r>
        <w:rPr>
          <w:rFonts w:ascii="Calibri" w:hAnsi="Calibri" w:cs="Calibri"/>
          <w:color w:val="000000"/>
          <w:sz w:val="48"/>
          <w:szCs w:val="48"/>
        </w:rPr>
        <w:t>μW</w:t>
      </w:r>
      <w:proofErr w:type="spellEnd"/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Wingdings-Regular" w:eastAsia="Wingdings-Regular" w:hAnsi="Calibri-Bold" w:cs="Wingdings-Regular" w:hint="eastAsia"/>
          <w:color w:val="000000"/>
          <w:sz w:val="48"/>
          <w:szCs w:val="48"/>
        </w:rPr>
        <w:t>▪</w:t>
      </w:r>
      <w:r>
        <w:rPr>
          <w:rFonts w:ascii="Wingdings-Regular" w:eastAsia="Wingdings-Regular" w:hAnsi="Calibri-Bold" w:cs="Wingdings-Regular"/>
          <w:color w:val="000000"/>
          <w:sz w:val="48"/>
          <w:szCs w:val="48"/>
        </w:rPr>
        <w:t xml:space="preserve"> </w:t>
      </w:r>
      <w:r>
        <w:rPr>
          <w:rFonts w:ascii="Calibri" w:hAnsi="Calibri" w:cs="Calibri"/>
          <w:color w:val="000000"/>
          <w:sz w:val="48"/>
          <w:szCs w:val="48"/>
        </w:rPr>
        <w:t>free from hysteresis and not affected by the external fields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>because of its permanent magnet shields the coil from external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>magnetic fields.</w:t>
      </w:r>
    </w:p>
    <w:p w:rsidR="008B48A5" w:rsidRDefault="008B48A5" w:rsidP="008B48A5">
      <w:pPr>
        <w:jc w:val="both"/>
        <w:rPr>
          <w:rFonts w:ascii="Calibri" w:hAnsi="Calibri" w:cs="Calibri"/>
          <w:color w:val="000000"/>
          <w:sz w:val="48"/>
          <w:szCs w:val="48"/>
        </w:rPr>
      </w:pPr>
      <w:r>
        <w:rPr>
          <w:rFonts w:ascii="Wingdings-Regular" w:eastAsia="Wingdings-Regular" w:hAnsi="Calibri-Bold" w:cs="Wingdings-Regular" w:hint="eastAsia"/>
          <w:color w:val="000000"/>
          <w:sz w:val="48"/>
          <w:szCs w:val="48"/>
        </w:rPr>
        <w:t>▪</w:t>
      </w:r>
      <w:r>
        <w:rPr>
          <w:rFonts w:ascii="Wingdings-Regular" w:eastAsia="Wingdings-Regular" w:hAnsi="Calibri-Bold" w:cs="Wingdings-Regular"/>
          <w:color w:val="000000"/>
          <w:sz w:val="48"/>
          <w:szCs w:val="48"/>
        </w:rPr>
        <w:t xml:space="preserve"> </w:t>
      </w:r>
      <w:r>
        <w:rPr>
          <w:rFonts w:ascii="Calibri" w:hAnsi="Calibri" w:cs="Calibri"/>
          <w:color w:val="000000"/>
          <w:sz w:val="48"/>
          <w:szCs w:val="48"/>
        </w:rPr>
        <w:t>easily adopted as a multi-range instrument.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C10000"/>
          <w:sz w:val="44"/>
          <w:szCs w:val="44"/>
        </w:rPr>
      </w:pPr>
      <w:r>
        <w:rPr>
          <w:rFonts w:ascii="Calibri-Bold" w:hAnsi="Calibri-Bold" w:cs="Calibri-Bold"/>
          <w:b/>
          <w:bCs/>
          <w:color w:val="C10000"/>
          <w:sz w:val="44"/>
          <w:szCs w:val="44"/>
        </w:rPr>
        <w:t>Limitations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This type of instrument suits for DC only. In AC, the instrument does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not operate because of equal amount force experienced by the pointer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C1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 xml:space="preserve">but opposite direction. Due to the inertia of the pointer, it </w:t>
      </w:r>
      <w:r>
        <w:rPr>
          <w:rFonts w:ascii="Calibri" w:hAnsi="Calibri" w:cs="Calibri"/>
          <w:color w:val="C10000"/>
          <w:sz w:val="44"/>
          <w:szCs w:val="44"/>
        </w:rPr>
        <w:t>(pointer)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C10000"/>
          <w:sz w:val="44"/>
          <w:szCs w:val="44"/>
        </w:rPr>
        <w:t>remains at zero position</w:t>
      </w:r>
      <w:r>
        <w:rPr>
          <w:rFonts w:ascii="Calibri" w:hAnsi="Calibri" w:cs="Calibri"/>
          <w:color w:val="000000"/>
          <w:sz w:val="44"/>
          <w:szCs w:val="44"/>
        </w:rPr>
        <w:t>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The moving system is highly delicate so needs careful handling.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 xml:space="preserve">the </w:t>
      </w:r>
      <w:r>
        <w:rPr>
          <w:rFonts w:ascii="Calibri" w:hAnsi="Calibri" w:cs="Calibri"/>
          <w:color w:val="C10000"/>
          <w:sz w:val="44"/>
          <w:szCs w:val="44"/>
        </w:rPr>
        <w:t>coil being very fine</w:t>
      </w:r>
      <w:r>
        <w:rPr>
          <w:rFonts w:ascii="Calibri" w:hAnsi="Calibri" w:cs="Calibri"/>
          <w:color w:val="000000"/>
          <w:sz w:val="44"/>
          <w:szCs w:val="44"/>
        </w:rPr>
        <w:t xml:space="preserve">, </w:t>
      </w:r>
      <w:proofErr w:type="spellStart"/>
      <w:r>
        <w:rPr>
          <w:rFonts w:ascii="Calibri" w:hAnsi="Calibri" w:cs="Calibri"/>
          <w:color w:val="000000"/>
          <w:sz w:val="44"/>
          <w:szCs w:val="44"/>
        </w:rPr>
        <w:t>can not</w:t>
      </w:r>
      <w:proofErr w:type="spellEnd"/>
      <w:r>
        <w:rPr>
          <w:rFonts w:ascii="Calibri" w:hAnsi="Calibri" w:cs="Calibri"/>
          <w:color w:val="000000"/>
          <w:sz w:val="44"/>
          <w:szCs w:val="44"/>
        </w:rPr>
        <w:t xml:space="preserve"> withstand prolonged overloading.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Costlier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 xml:space="preserve">Error occur at the later stage due to </w:t>
      </w:r>
      <w:r>
        <w:rPr>
          <w:rFonts w:ascii="Calibri" w:hAnsi="Calibri" w:cs="Calibri"/>
          <w:color w:val="C10000"/>
          <w:sz w:val="44"/>
          <w:szCs w:val="44"/>
        </w:rPr>
        <w:t xml:space="preserve">Ageing effect </w:t>
      </w:r>
      <w:r>
        <w:rPr>
          <w:rFonts w:ascii="Calibri" w:hAnsi="Calibri" w:cs="Calibri"/>
          <w:color w:val="000000"/>
          <w:sz w:val="44"/>
          <w:szCs w:val="44"/>
        </w:rPr>
        <w:t>(permanent magnet</w:t>
      </w:r>
    </w:p>
    <w:p w:rsidR="008B48A5" w:rsidRDefault="008B48A5" w:rsidP="008B48A5">
      <w:pPr>
        <w:jc w:val="both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and control spring).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C10000"/>
          <w:sz w:val="48"/>
          <w:szCs w:val="48"/>
        </w:rPr>
      </w:pPr>
      <w:r>
        <w:rPr>
          <w:rFonts w:ascii="Calibri" w:hAnsi="Calibri" w:cs="Calibri"/>
          <w:color w:val="C10000"/>
          <w:sz w:val="48"/>
          <w:szCs w:val="48"/>
        </w:rPr>
        <w:t>Voltmeter Loading Effects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When a voltmeter is used to measure the voltage across a circuit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component, the voltmeter circuit itself is in parallel with the circuit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component. Since the parallel combination of two resistors is less than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either resistor alone, the resistance seen by the source is less with the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voltmeter connected than without. Therefore, the voltage across the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component is less whenever the voltmeter is connected. The decrease in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voltage may be negligible or it may be appreciable, depending on the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sensitivity of the voltmeter being used. This effect is called voltmeter</w:t>
      </w:r>
    </w:p>
    <w:p w:rsidR="008B48A5" w:rsidRDefault="008B48A5" w:rsidP="008B48A5">
      <w:pPr>
        <w:jc w:val="both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loading. The resulting error is called a loading error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C10000"/>
          <w:sz w:val="48"/>
          <w:szCs w:val="48"/>
        </w:rPr>
      </w:pPr>
      <w:r>
        <w:rPr>
          <w:rFonts w:ascii="Calibri-Bold" w:hAnsi="Calibri-Bold" w:cs="Calibri-Bold"/>
          <w:b/>
          <w:bCs/>
          <w:color w:val="C10000"/>
          <w:sz w:val="48"/>
          <w:szCs w:val="48"/>
        </w:rPr>
        <w:t>Ammeter insertion effects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Wingdings-Regular" w:eastAsia="Wingdings-Regular" w:hAnsi="Calibri-Bold" w:cs="Wingdings-Regular" w:hint="eastAsia"/>
          <w:color w:val="3333FF"/>
          <w:sz w:val="40"/>
          <w:szCs w:val="40"/>
        </w:rPr>
        <w:lastRenderedPageBreak/>
        <w:t>❖</w:t>
      </w:r>
      <w:r>
        <w:rPr>
          <w:rFonts w:ascii="Wingdings-Regular" w:eastAsia="Wingdings-Regular" w:hAnsi="Calibri-Bold" w:cs="Wingdings-Regular"/>
          <w:color w:val="3333FF"/>
          <w:sz w:val="40"/>
          <w:szCs w:val="40"/>
        </w:rPr>
        <w:t xml:space="preserve"> </w:t>
      </w:r>
      <w:r>
        <w:rPr>
          <w:rFonts w:ascii="Calibri" w:hAnsi="Calibri" w:cs="Calibri"/>
          <w:color w:val="3333FF"/>
          <w:sz w:val="40"/>
          <w:szCs w:val="40"/>
        </w:rPr>
        <w:t>Inserting an ammeter in a circuit always increases the resistance of the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circuit and reduces the current in the circuit. This error caused by the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meter depends on the relationship between the value of resistance in the</w:t>
      </w:r>
    </w:p>
    <w:p w:rsidR="008B48A5" w:rsidRDefault="008B48A5" w:rsidP="008B48A5">
      <w:pPr>
        <w:jc w:val="both"/>
        <w:rPr>
          <w:rFonts w:ascii="Calibri" w:hAnsi="Calibri" w:cs="Calibri"/>
          <w:color w:val="3333FF"/>
          <w:sz w:val="40"/>
          <w:szCs w:val="40"/>
        </w:rPr>
      </w:pPr>
      <w:r>
        <w:rPr>
          <w:rFonts w:ascii="Calibri" w:hAnsi="Calibri" w:cs="Calibri"/>
          <w:color w:val="3333FF"/>
          <w:sz w:val="40"/>
          <w:szCs w:val="40"/>
        </w:rPr>
        <w:t>original circuit and the value of resistance in the ammeter.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3333FF"/>
          <w:sz w:val="56"/>
          <w:szCs w:val="56"/>
        </w:rPr>
      </w:pPr>
      <w:r>
        <w:rPr>
          <w:rFonts w:ascii="Calibri-Bold" w:hAnsi="Calibri-Bold" w:cs="Calibri-Bold"/>
          <w:b/>
          <w:bCs/>
          <w:color w:val="3333FF"/>
          <w:sz w:val="56"/>
          <w:szCs w:val="56"/>
        </w:rPr>
        <w:t>Moving Iron type Instruments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</w:rPr>
        <w:t>Electromechanical Indicating Instruments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❖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>Construction and basic principle operation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 xml:space="preserve">Moving-iron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 xml:space="preserve">instruments </w:t>
      </w:r>
      <w:r>
        <w:rPr>
          <w:rFonts w:ascii="Calibri" w:hAnsi="Calibri" w:cs="Calibri"/>
          <w:color w:val="000000"/>
          <w:sz w:val="44"/>
          <w:szCs w:val="44"/>
        </w:rPr>
        <w:t>are generally used to measure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alternating voltages and currents.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In moving-iron instruments the movable system consists of one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or more pieces of specially-shaped soft iron, which are so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 xml:space="preserve">pivoted as to be acted upon by the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 xml:space="preserve">magnetic field </w:t>
      </w:r>
      <w:r>
        <w:rPr>
          <w:rFonts w:ascii="Calibri" w:hAnsi="Calibri" w:cs="Calibri"/>
          <w:color w:val="000000"/>
          <w:sz w:val="44"/>
          <w:szCs w:val="44"/>
        </w:rPr>
        <w:t>produced by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the current in coil.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ArialMT" w:hAnsi="ArialMT" w:cs="ArialMT"/>
          <w:color w:val="000000"/>
          <w:sz w:val="44"/>
          <w:szCs w:val="44"/>
        </w:rPr>
        <w:t xml:space="preserve">•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>Range</w:t>
      </w:r>
      <w:r>
        <w:rPr>
          <w:rFonts w:ascii="Calibri" w:hAnsi="Calibri" w:cs="Calibri"/>
          <w:color w:val="000000"/>
          <w:sz w:val="44"/>
          <w:szCs w:val="44"/>
        </w:rPr>
        <w:t>: 10mA -100A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ArialMT" w:hAnsi="ArialMT" w:cs="ArialMT"/>
          <w:color w:val="000000"/>
          <w:sz w:val="44"/>
          <w:szCs w:val="44"/>
        </w:rPr>
        <w:t xml:space="preserve">•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>Usage</w:t>
      </w:r>
      <w:r>
        <w:rPr>
          <w:rFonts w:ascii="Calibri" w:hAnsi="Calibri" w:cs="Calibri"/>
          <w:color w:val="000000"/>
          <w:sz w:val="44"/>
          <w:szCs w:val="44"/>
        </w:rPr>
        <w:t>: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✓</w:t>
      </w:r>
      <w:r>
        <w:rPr>
          <w:rFonts w:ascii="Calibri" w:hAnsi="Calibri" w:cs="Calibri"/>
          <w:color w:val="000000"/>
          <w:sz w:val="44"/>
          <w:szCs w:val="44"/>
        </w:rPr>
        <w:t>dc MI ammeters and voltmeters</w:t>
      </w:r>
    </w:p>
    <w:p w:rsidR="008B48A5" w:rsidRDefault="008B48A5" w:rsidP="008B48A5">
      <w:pPr>
        <w:jc w:val="both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lastRenderedPageBreak/>
        <w:t>✓</w:t>
      </w:r>
      <w:r>
        <w:rPr>
          <w:rFonts w:ascii="Calibri" w:hAnsi="Calibri" w:cs="Calibri"/>
          <w:color w:val="000000"/>
          <w:sz w:val="44"/>
          <w:szCs w:val="44"/>
        </w:rPr>
        <w:t>ac MI ammeters and voltmeters</w:t>
      </w:r>
      <w:r>
        <w:rPr>
          <w:rFonts w:ascii="Calibri" w:hAnsi="Calibri" w:cs="Calibri"/>
          <w:noProof/>
          <w:color w:val="000000"/>
          <w:sz w:val="44"/>
          <w:szCs w:val="44"/>
          <w:lang w:eastAsia="en-IN"/>
        </w:rPr>
        <w:drawing>
          <wp:inline distT="0" distB="0" distL="0" distR="0">
            <wp:extent cx="5442585" cy="2753995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 w:rsidRPr="008B48A5">
        <w:rPr>
          <w:rFonts w:ascii="Calibri" w:hAnsi="Calibri" w:cs="Calibri"/>
          <w:sz w:val="36"/>
          <w:szCs w:val="36"/>
        </w:rPr>
        <w:t>There are two general types of moving-iron instruments namely:</w:t>
      </w:r>
    </w:p>
    <w:p w:rsidR="008B48A5" w:rsidRP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 w:rsidRPr="008B48A5">
        <w:rPr>
          <w:rFonts w:ascii="Calibri" w:hAnsi="Calibri" w:cs="Calibri"/>
          <w:sz w:val="36"/>
          <w:szCs w:val="36"/>
        </w:rPr>
        <w:t xml:space="preserve">• </w:t>
      </w:r>
      <w:r w:rsidRPr="008B48A5">
        <w:rPr>
          <w:rFonts w:ascii="Calibri-Bold" w:hAnsi="Calibri-Bold" w:cs="Calibri-Bold"/>
          <w:b/>
          <w:bCs/>
          <w:sz w:val="36"/>
          <w:szCs w:val="36"/>
        </w:rPr>
        <w:t xml:space="preserve">Repulsion </w:t>
      </w:r>
      <w:r w:rsidRPr="008B48A5">
        <w:rPr>
          <w:rFonts w:ascii="Calibri" w:hAnsi="Calibri" w:cs="Calibri"/>
          <w:sz w:val="36"/>
          <w:szCs w:val="36"/>
        </w:rPr>
        <w:t>(or double iron) type (figure 1)</w:t>
      </w:r>
    </w:p>
    <w:p w:rsidR="008B48A5" w:rsidRPr="008B48A5" w:rsidRDefault="008B48A5" w:rsidP="008B48A5">
      <w:pPr>
        <w:jc w:val="both"/>
        <w:rPr>
          <w:rFonts w:ascii="Calibri" w:hAnsi="Calibri" w:cs="Calibri"/>
          <w:sz w:val="36"/>
          <w:szCs w:val="36"/>
        </w:rPr>
      </w:pPr>
      <w:r w:rsidRPr="008B48A5">
        <w:rPr>
          <w:rFonts w:ascii="Calibri" w:hAnsi="Calibri" w:cs="Calibri"/>
          <w:sz w:val="36"/>
          <w:szCs w:val="36"/>
        </w:rPr>
        <w:t xml:space="preserve">• </w:t>
      </w:r>
      <w:r w:rsidRPr="008B48A5">
        <w:rPr>
          <w:rFonts w:ascii="Calibri-Bold" w:hAnsi="Calibri-Bold" w:cs="Calibri-Bold"/>
          <w:b/>
          <w:bCs/>
          <w:sz w:val="36"/>
          <w:szCs w:val="36"/>
        </w:rPr>
        <w:t xml:space="preserve">Attraction </w:t>
      </w:r>
      <w:r w:rsidRPr="008B48A5">
        <w:rPr>
          <w:rFonts w:ascii="Calibri" w:hAnsi="Calibri" w:cs="Calibri"/>
          <w:sz w:val="36"/>
          <w:szCs w:val="36"/>
        </w:rPr>
        <w:t>(or single-iron) type (figure 2)</w:t>
      </w:r>
    </w:p>
    <w:p w:rsidR="008B48A5" w:rsidRDefault="008B48A5" w:rsidP="008B48A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IN"/>
        </w:rPr>
        <w:drawing>
          <wp:inline distT="0" distB="0" distL="0" distR="0">
            <wp:extent cx="3227807" cy="144320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4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en-IN"/>
        </w:rPr>
        <w:drawing>
          <wp:inline distT="0" distB="0" distL="0" distR="0">
            <wp:extent cx="2242170" cy="1333041"/>
            <wp:effectExtent l="19050" t="0" r="573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46" cy="133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en-IN"/>
        </w:rPr>
        <w:drawing>
          <wp:inline distT="0" distB="0" distL="0" distR="0">
            <wp:extent cx="3073400" cy="26771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en-IN"/>
        </w:rPr>
        <w:drawing>
          <wp:inline distT="0" distB="0" distL="0" distR="0">
            <wp:extent cx="2184323" cy="2288304"/>
            <wp:effectExtent l="19050" t="0" r="6427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9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lastRenderedPageBreak/>
        <w:t>The brief description of different components of a moving-iron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instrument is given below: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" w:cs="Wingdings-Regular"/>
          <w:color w:val="000000"/>
          <w:sz w:val="44"/>
          <w:szCs w:val="44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 xml:space="preserve">Moving element: </w:t>
      </w:r>
      <w:r>
        <w:rPr>
          <w:rFonts w:ascii="Calibri" w:hAnsi="Calibri" w:cs="Calibri"/>
          <w:color w:val="000000"/>
          <w:sz w:val="44"/>
          <w:szCs w:val="44"/>
        </w:rPr>
        <w:t>a small piece of soft iron in the form of a vane or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rod.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" w:cs="Wingdings-Regular"/>
          <w:color w:val="000000"/>
          <w:sz w:val="44"/>
          <w:szCs w:val="44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 xml:space="preserve">Coil: </w:t>
      </w:r>
      <w:r>
        <w:rPr>
          <w:rFonts w:ascii="Calibri" w:hAnsi="Calibri" w:cs="Calibri"/>
          <w:color w:val="000000"/>
          <w:sz w:val="44"/>
          <w:szCs w:val="44"/>
        </w:rPr>
        <w:t>to produce the magnetic field due to current flowing through it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and also to magnetize the iron pieces.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" w:cs="Wingdings-Regular"/>
          <w:color w:val="000000"/>
          <w:sz w:val="44"/>
          <w:szCs w:val="44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>In repulsion type</w:t>
      </w:r>
      <w:r>
        <w:rPr>
          <w:rFonts w:ascii="Calibri" w:hAnsi="Calibri" w:cs="Calibri"/>
          <w:color w:val="000000"/>
          <w:sz w:val="44"/>
          <w:szCs w:val="44"/>
        </w:rPr>
        <w:t xml:space="preserve">, a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 xml:space="preserve">fixed </w:t>
      </w:r>
      <w:r>
        <w:rPr>
          <w:rFonts w:ascii="Calibri" w:hAnsi="Calibri" w:cs="Calibri"/>
          <w:color w:val="000000"/>
          <w:sz w:val="44"/>
          <w:szCs w:val="44"/>
        </w:rPr>
        <w:t>vane or rod is also used and magnetized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with the same polarity.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" w:cs="Wingdings-Regular" w:hint="eastAsia"/>
          <w:color w:val="0000FF"/>
          <w:sz w:val="44"/>
          <w:szCs w:val="44"/>
        </w:rPr>
        <w:t>▪</w:t>
      </w:r>
      <w:r>
        <w:rPr>
          <w:rFonts w:ascii="Wingdings-Regular" w:eastAsia="Wingdings-Regular" w:hAnsi="Calibri" w:cs="Wingdings-Regular"/>
          <w:color w:val="0000FF"/>
          <w:sz w:val="44"/>
          <w:szCs w:val="44"/>
        </w:rPr>
        <w:t xml:space="preserve"> </w:t>
      </w:r>
      <w:r>
        <w:rPr>
          <w:rFonts w:ascii="Calibri-Bold" w:hAnsi="Calibri-Bold" w:cs="Calibri-Bold"/>
          <w:b/>
          <w:bCs/>
          <w:color w:val="0000FF"/>
          <w:sz w:val="44"/>
          <w:szCs w:val="44"/>
        </w:rPr>
        <w:t xml:space="preserve">Control torque </w:t>
      </w:r>
      <w:r>
        <w:rPr>
          <w:rFonts w:ascii="Calibri" w:hAnsi="Calibri" w:cs="Calibri"/>
          <w:color w:val="000000"/>
          <w:sz w:val="44"/>
          <w:szCs w:val="44"/>
        </w:rPr>
        <w:t>is provided by spring or weight (gravity).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" w:cs="Wingdings-Regular" w:hint="eastAsia"/>
          <w:color w:val="0000FF"/>
          <w:sz w:val="44"/>
          <w:szCs w:val="44"/>
        </w:rPr>
        <w:t>▪</w:t>
      </w:r>
      <w:r>
        <w:rPr>
          <w:rFonts w:ascii="Wingdings-Regular" w:eastAsia="Wingdings-Regular" w:hAnsi="Calibri" w:cs="Wingdings-Regular"/>
          <w:color w:val="0000FF"/>
          <w:sz w:val="44"/>
          <w:szCs w:val="44"/>
        </w:rPr>
        <w:t xml:space="preserve"> </w:t>
      </w:r>
      <w:r>
        <w:rPr>
          <w:rFonts w:ascii="Calibri-Bold" w:hAnsi="Calibri-Bold" w:cs="Calibri-Bold"/>
          <w:b/>
          <w:bCs/>
          <w:color w:val="0000FF"/>
          <w:sz w:val="44"/>
          <w:szCs w:val="44"/>
        </w:rPr>
        <w:t xml:space="preserve">Damping torque </w:t>
      </w:r>
      <w:r>
        <w:rPr>
          <w:rFonts w:ascii="Calibri" w:hAnsi="Calibri" w:cs="Calibri"/>
          <w:color w:val="000000"/>
          <w:sz w:val="44"/>
          <w:szCs w:val="44"/>
        </w:rPr>
        <w:t>is normally pneumatic, the damping device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 xml:space="preserve">consisting of an air chamber and a moving </w:t>
      </w:r>
      <w:proofErr w:type="spellStart"/>
      <w:r>
        <w:rPr>
          <w:rFonts w:ascii="Calibri" w:hAnsi="Calibri" w:cs="Calibri"/>
          <w:color w:val="000000"/>
          <w:sz w:val="44"/>
          <w:szCs w:val="44"/>
        </w:rPr>
        <w:t>vane</w:t>
      </w:r>
      <w:proofErr w:type="spellEnd"/>
      <w:r>
        <w:rPr>
          <w:rFonts w:ascii="Calibri" w:hAnsi="Calibri" w:cs="Calibri"/>
          <w:color w:val="000000"/>
          <w:sz w:val="44"/>
          <w:szCs w:val="44"/>
        </w:rPr>
        <w:t xml:space="preserve"> attached to the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instrument spindle.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" w:cs="Wingdings-Regular"/>
          <w:color w:val="000000"/>
          <w:sz w:val="44"/>
          <w:szCs w:val="44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 xml:space="preserve">Deflecting torque </w:t>
      </w:r>
      <w:r>
        <w:rPr>
          <w:rFonts w:ascii="Calibri" w:hAnsi="Calibri" w:cs="Calibri"/>
          <w:color w:val="000000"/>
          <w:sz w:val="44"/>
          <w:szCs w:val="44"/>
        </w:rPr>
        <w:t>produces a movement on an aluminium pointer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FF"/>
          <w:sz w:val="48"/>
          <w:szCs w:val="48"/>
        </w:rPr>
      </w:pPr>
      <w:r>
        <w:rPr>
          <w:rFonts w:ascii="Calibri" w:hAnsi="Calibri" w:cs="Calibri"/>
          <w:color w:val="000000"/>
          <w:sz w:val="44"/>
          <w:szCs w:val="44"/>
        </w:rPr>
        <w:t>over a graduated scale.</w:t>
      </w:r>
      <w:r w:rsidRPr="008B48A5">
        <w:rPr>
          <w:rFonts w:ascii="Calibri-Bold" w:hAnsi="Calibri-Bold" w:cs="Calibri-Bold"/>
          <w:b/>
          <w:bCs/>
          <w:color w:val="0000FF"/>
          <w:sz w:val="48"/>
          <w:szCs w:val="48"/>
        </w:rPr>
        <w:t xml:space="preserve"> </w:t>
      </w:r>
      <w:r>
        <w:rPr>
          <w:rFonts w:ascii="Calibri-Bold" w:hAnsi="Calibri-Bold" w:cs="Calibri-Bold"/>
          <w:b/>
          <w:bCs/>
          <w:color w:val="0000FF"/>
          <w:sz w:val="48"/>
          <w:szCs w:val="48"/>
        </w:rPr>
        <w:t>How it works?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ArialMT" w:hAnsi="ArialMT" w:cs="ArialMT"/>
          <w:color w:val="000000"/>
          <w:sz w:val="44"/>
          <w:szCs w:val="44"/>
        </w:rPr>
        <w:t xml:space="preserve">• </w:t>
      </w:r>
      <w:r>
        <w:rPr>
          <w:rFonts w:ascii="Calibri" w:hAnsi="Calibri" w:cs="Calibri"/>
          <w:color w:val="000000"/>
          <w:sz w:val="44"/>
          <w:szCs w:val="44"/>
        </w:rPr>
        <w:t>The deflecting torque (T</w:t>
      </w:r>
      <w:r>
        <w:rPr>
          <w:rFonts w:ascii="Calibri" w:hAnsi="Calibri" w:cs="Calibri"/>
          <w:color w:val="000000"/>
          <w:sz w:val="29"/>
          <w:szCs w:val="29"/>
        </w:rPr>
        <w:t>d</w:t>
      </w:r>
      <w:r>
        <w:rPr>
          <w:rFonts w:ascii="Calibri" w:hAnsi="Calibri" w:cs="Calibri"/>
          <w:color w:val="000000"/>
          <w:sz w:val="44"/>
          <w:szCs w:val="44"/>
        </w:rPr>
        <w:t>) in any moving-iron instrument is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lastRenderedPageBreak/>
        <w:t>because of forces on a small piece of magnetically ‘soft’ iron that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 xml:space="preserve">is magnetized by a coil carrying the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>operating current</w:t>
      </w:r>
      <w:r>
        <w:rPr>
          <w:rFonts w:ascii="Calibri" w:hAnsi="Calibri" w:cs="Calibri"/>
          <w:color w:val="000000"/>
          <w:sz w:val="44"/>
          <w:szCs w:val="44"/>
        </w:rPr>
        <w:t>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ArialMT" w:hAnsi="ArialMT" w:cs="ArialMT"/>
          <w:color w:val="000000"/>
          <w:sz w:val="44"/>
          <w:szCs w:val="44"/>
        </w:rPr>
        <w:t xml:space="preserve">• </w:t>
      </w:r>
      <w:r>
        <w:rPr>
          <w:rFonts w:ascii="Calibri" w:hAnsi="Calibri" w:cs="Calibri"/>
          <w:color w:val="000000"/>
          <w:sz w:val="44"/>
          <w:szCs w:val="44"/>
        </w:rPr>
        <w:t>In repulsion type moving–iron instrument consists of two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cylindrical soft iron vanes mounted within a fixed current-carrying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coil.</w:t>
      </w:r>
      <w:r w:rsidRPr="008B48A5">
        <w:rPr>
          <w:rFonts w:ascii="Calibri" w:hAnsi="Calibri" w:cs="Calibri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noProof/>
          <w:color w:val="000000"/>
          <w:sz w:val="44"/>
          <w:szCs w:val="44"/>
          <w:lang w:eastAsia="en-IN"/>
        </w:rPr>
        <w:drawing>
          <wp:inline distT="0" distB="0" distL="0" distR="0">
            <wp:extent cx="3227705" cy="284226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44"/>
          <w:szCs w:val="44"/>
        </w:rPr>
        <w:t>One iron vane is held fixed to the coil frame and other is free to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rotate, carrying with it the pointer shaft. Two irons lie in the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C1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 xml:space="preserve">magnetic field produced by the coil that </w:t>
      </w:r>
      <w:r>
        <w:rPr>
          <w:rFonts w:ascii="Calibri" w:hAnsi="Calibri" w:cs="Calibri"/>
          <w:color w:val="C10000"/>
          <w:sz w:val="44"/>
          <w:szCs w:val="44"/>
        </w:rPr>
        <w:t>consists of only few turns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C10000"/>
          <w:sz w:val="44"/>
          <w:szCs w:val="44"/>
        </w:rPr>
      </w:pPr>
      <w:r>
        <w:rPr>
          <w:rFonts w:ascii="Calibri" w:hAnsi="Calibri" w:cs="Calibri"/>
          <w:color w:val="C10000"/>
          <w:sz w:val="44"/>
          <w:szCs w:val="44"/>
        </w:rPr>
        <w:t xml:space="preserve">if the instrument is </w:t>
      </w:r>
      <w:r>
        <w:rPr>
          <w:rFonts w:ascii="Calibri-Bold" w:hAnsi="Calibri-Bold" w:cs="Calibri-Bold"/>
          <w:b/>
          <w:bCs/>
          <w:color w:val="3333FF"/>
          <w:sz w:val="44"/>
          <w:szCs w:val="44"/>
        </w:rPr>
        <w:t xml:space="preserve">an ammeter </w:t>
      </w:r>
      <w:r>
        <w:rPr>
          <w:rFonts w:ascii="Calibri" w:hAnsi="Calibri" w:cs="Calibri"/>
          <w:color w:val="C10000"/>
          <w:sz w:val="44"/>
          <w:szCs w:val="44"/>
        </w:rPr>
        <w:t>or of many turns if the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C10000"/>
          <w:sz w:val="44"/>
          <w:szCs w:val="44"/>
        </w:rPr>
        <w:t xml:space="preserve">instrument is </w:t>
      </w:r>
      <w:r>
        <w:rPr>
          <w:rFonts w:ascii="Calibri-Bold" w:hAnsi="Calibri-Bold" w:cs="Calibri-Bold"/>
          <w:b/>
          <w:bCs/>
          <w:color w:val="3333FF"/>
          <w:sz w:val="44"/>
          <w:szCs w:val="44"/>
        </w:rPr>
        <w:t>a voltmeter</w:t>
      </w:r>
      <w:r>
        <w:rPr>
          <w:rFonts w:ascii="Calibri" w:hAnsi="Calibri" w:cs="Calibri"/>
          <w:color w:val="000000"/>
          <w:sz w:val="44"/>
          <w:szCs w:val="44"/>
        </w:rPr>
        <w:t>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" w:cs="Wingdings-Regular" w:hint="eastAsia"/>
          <w:color w:val="000000"/>
          <w:sz w:val="44"/>
          <w:szCs w:val="44"/>
        </w:rPr>
        <w:lastRenderedPageBreak/>
        <w:t>▪</w:t>
      </w:r>
      <w:r>
        <w:rPr>
          <w:rFonts w:ascii="Wingdings-Regular" w:eastAsia="Wingdings-Regular" w:hAnsi="Calibri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Current in the coil induces both vanes to become magnetized and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repulsion between the similarly magnetized vanes produces a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 xml:space="preserve">proportional rotation. The </w:t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>deflecting torque is proportional to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3333FF"/>
          <w:sz w:val="44"/>
          <w:szCs w:val="44"/>
        </w:rPr>
      </w:pP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 xml:space="preserve">the square of the current in the coil, </w:t>
      </w:r>
      <w:r>
        <w:rPr>
          <w:rFonts w:ascii="Calibri-Bold" w:hAnsi="Calibri-Bold" w:cs="Calibri-Bold"/>
          <w:b/>
          <w:bCs/>
          <w:color w:val="3333FF"/>
          <w:sz w:val="44"/>
          <w:szCs w:val="44"/>
        </w:rPr>
        <w:t>making the instrument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-Bold" w:hAnsi="Calibri-Bold" w:cs="Calibri-Bold"/>
          <w:b/>
          <w:bCs/>
          <w:color w:val="3333FF"/>
          <w:sz w:val="44"/>
          <w:szCs w:val="44"/>
        </w:rPr>
        <w:t xml:space="preserve">reading is a true ‘RMS’ quantity. </w:t>
      </w:r>
      <w:r>
        <w:rPr>
          <w:rFonts w:ascii="Calibri" w:hAnsi="Calibri" w:cs="Calibri"/>
          <w:color w:val="000000"/>
          <w:sz w:val="44"/>
          <w:szCs w:val="44"/>
        </w:rPr>
        <w:t>Rotation is opposed by a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hairspring that produces the restoring torque. Only the fixed coil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carries load current, and it is constructed so as to withstand high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transient current.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Limitation: Moving iron instruments having scales that are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nonlinear and somewhat crowded in the lower range of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calibration.</w:t>
      </w:r>
      <w:r w:rsidRPr="008B48A5">
        <w:rPr>
          <w:rFonts w:ascii="Calibri" w:hAnsi="Calibri" w:cs="Calibri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noProof/>
          <w:color w:val="000000"/>
          <w:sz w:val="44"/>
          <w:szCs w:val="44"/>
          <w:lang w:eastAsia="en-IN"/>
        </w:rPr>
        <w:drawing>
          <wp:inline distT="0" distB="0" distL="0" distR="0">
            <wp:extent cx="2621915" cy="2291715"/>
            <wp:effectExtent l="1905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>Ammeter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lastRenderedPageBreak/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Instrument used to measure current in the circuit.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Always connected in series with the circuit and carries the current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to be measured.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This current flowing through the coil produces the desired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deflecting torque.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 xml:space="preserve">It should have </w:t>
      </w:r>
      <w:r>
        <w:rPr>
          <w:rFonts w:ascii="Calibri" w:hAnsi="Calibri" w:cs="Calibri"/>
          <w:color w:val="0000FF"/>
          <w:sz w:val="44"/>
          <w:szCs w:val="44"/>
        </w:rPr>
        <w:t xml:space="preserve">low resistance </w:t>
      </w:r>
      <w:r>
        <w:rPr>
          <w:rFonts w:ascii="Calibri" w:hAnsi="Calibri" w:cs="Calibri"/>
          <w:color w:val="000000"/>
          <w:sz w:val="44"/>
          <w:szCs w:val="44"/>
        </w:rPr>
        <w:t>as it is to be connected in series.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44"/>
          <w:szCs w:val="44"/>
        </w:rPr>
      </w:pP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>Voltmeter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ArialMT" w:hAnsi="ArialMT" w:cs="ArialMT"/>
          <w:color w:val="000000"/>
          <w:sz w:val="44"/>
          <w:szCs w:val="44"/>
        </w:rPr>
        <w:t xml:space="preserve">• </w:t>
      </w:r>
      <w:r>
        <w:rPr>
          <w:rFonts w:ascii="Calibri" w:hAnsi="Calibri" w:cs="Calibri"/>
          <w:color w:val="000000"/>
          <w:sz w:val="44"/>
          <w:szCs w:val="44"/>
        </w:rPr>
        <w:t>Instrument used to measure voltage between two points in a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circuit.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ArialMT" w:hAnsi="ArialMT" w:cs="ArialMT"/>
          <w:color w:val="000000"/>
          <w:sz w:val="44"/>
          <w:szCs w:val="44"/>
        </w:rPr>
        <w:t xml:space="preserve">• </w:t>
      </w:r>
      <w:r>
        <w:rPr>
          <w:rFonts w:ascii="Calibri" w:hAnsi="Calibri" w:cs="Calibri"/>
          <w:color w:val="000000"/>
          <w:sz w:val="44"/>
          <w:szCs w:val="44"/>
        </w:rPr>
        <w:t>Always connected in parallel.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ArialMT" w:hAnsi="ArialMT" w:cs="ArialMT"/>
          <w:color w:val="000000"/>
          <w:sz w:val="44"/>
          <w:szCs w:val="44"/>
        </w:rPr>
        <w:t xml:space="preserve">• </w:t>
      </w:r>
      <w:r>
        <w:rPr>
          <w:rFonts w:ascii="Calibri" w:hAnsi="Calibri" w:cs="Calibri"/>
          <w:color w:val="000000"/>
          <w:sz w:val="44"/>
          <w:szCs w:val="44"/>
        </w:rPr>
        <w:t>Current flowing through the operating coil of the meter produces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deflecting torque.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sz w:val="44"/>
          <w:szCs w:val="44"/>
        </w:rPr>
      </w:pPr>
      <w:r>
        <w:rPr>
          <w:rFonts w:ascii="ArialMT" w:hAnsi="ArialMT" w:cs="ArialMT"/>
          <w:color w:val="000000"/>
          <w:sz w:val="44"/>
          <w:szCs w:val="44"/>
        </w:rPr>
        <w:t xml:space="preserve">• </w:t>
      </w:r>
      <w:r>
        <w:rPr>
          <w:rFonts w:ascii="Calibri" w:hAnsi="Calibri" w:cs="Calibri"/>
          <w:color w:val="000000"/>
          <w:sz w:val="44"/>
          <w:szCs w:val="44"/>
        </w:rPr>
        <w:t xml:space="preserve">It should have </w:t>
      </w:r>
      <w:r>
        <w:rPr>
          <w:rFonts w:ascii="Calibri" w:hAnsi="Calibri" w:cs="Calibri"/>
          <w:color w:val="0000FF"/>
          <w:sz w:val="44"/>
          <w:szCs w:val="44"/>
        </w:rPr>
        <w:t>high resistance</w:t>
      </w:r>
      <w:r>
        <w:rPr>
          <w:rFonts w:ascii="Calibri" w:hAnsi="Calibri" w:cs="Calibri"/>
          <w:color w:val="000000"/>
          <w:sz w:val="44"/>
          <w:szCs w:val="44"/>
        </w:rPr>
        <w:t xml:space="preserve">. Thus, a </w:t>
      </w:r>
      <w:r>
        <w:rPr>
          <w:rFonts w:ascii="Calibri" w:hAnsi="Calibri" w:cs="Calibri"/>
          <w:color w:val="0000FF"/>
          <w:sz w:val="44"/>
          <w:szCs w:val="44"/>
        </w:rPr>
        <w:t>high resistance of order of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3333FF"/>
          <w:sz w:val="44"/>
          <w:szCs w:val="44"/>
        </w:rPr>
      </w:pPr>
      <w:r>
        <w:rPr>
          <w:rFonts w:ascii="Calibri" w:hAnsi="Calibri" w:cs="Calibri"/>
          <w:color w:val="0000FF"/>
          <w:sz w:val="44"/>
          <w:szCs w:val="44"/>
        </w:rPr>
        <w:t xml:space="preserve">kilo ohms </w:t>
      </w:r>
      <w:r>
        <w:rPr>
          <w:rFonts w:ascii="Calibri" w:hAnsi="Calibri" w:cs="Calibri"/>
          <w:color w:val="000000"/>
          <w:sz w:val="44"/>
          <w:szCs w:val="44"/>
        </w:rPr>
        <w:t>is connected in series with the coil of the instrument.</w:t>
      </w:r>
      <w:r w:rsidRPr="008B48A5">
        <w:rPr>
          <w:rFonts w:ascii="Calibri-Bold" w:hAnsi="Calibri-Bold" w:cs="Calibri-Bold"/>
          <w:b/>
          <w:bCs/>
          <w:color w:val="3333FF"/>
          <w:sz w:val="44"/>
          <w:szCs w:val="44"/>
        </w:rPr>
        <w:t xml:space="preserve"> </w:t>
      </w:r>
      <w:r>
        <w:rPr>
          <w:rFonts w:ascii="Calibri-Bold" w:hAnsi="Calibri-Bold" w:cs="Calibri-Bold"/>
          <w:b/>
          <w:bCs/>
          <w:color w:val="3333FF"/>
          <w:sz w:val="44"/>
          <w:szCs w:val="44"/>
        </w:rPr>
        <w:t>Benefits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❖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The instruments are suitable for use in AC and DC circuits.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lastRenderedPageBreak/>
        <w:t>❖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The instruments are robust, owing to the simple construction of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the moving parts.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❖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The stationary parts of the instruments are also simple.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❖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Instrument is low cost compared to moving coil instrument.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C1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❖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Torque/weight ratio is high, thus less frictional error.</w:t>
      </w:r>
      <w:r w:rsidRPr="008B48A5">
        <w:rPr>
          <w:rFonts w:ascii="Calibri-Bold" w:hAnsi="Calibri-Bold" w:cs="Calibri-Bold"/>
          <w:b/>
          <w:bCs/>
          <w:color w:val="C10000"/>
          <w:sz w:val="44"/>
          <w:szCs w:val="44"/>
        </w:rPr>
        <w:t xml:space="preserve"> </w:t>
      </w:r>
      <w:r>
        <w:rPr>
          <w:rFonts w:ascii="Calibri-Bold" w:hAnsi="Calibri-Bold" w:cs="Calibri-Bold"/>
          <w:b/>
          <w:bCs/>
          <w:color w:val="C10000"/>
          <w:sz w:val="44"/>
          <w:szCs w:val="44"/>
        </w:rPr>
        <w:t>Limitations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Error due to variation in temperature.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Error due to friction is quite small as torque-weight ratio is high in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moving coil instruments.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Stray fields cause relatively low values of magnetizing force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produced by the coil. Efficient magnetic screening is essential to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reduce this effect.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>Error due to variation of frequency causes change of reactance of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the coil and also changes the eddy currents induced in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proofErr w:type="spellStart"/>
      <w:r>
        <w:rPr>
          <w:rFonts w:ascii="Calibri" w:hAnsi="Calibri" w:cs="Calibri"/>
          <w:color w:val="000000"/>
          <w:sz w:val="44"/>
          <w:szCs w:val="44"/>
        </w:rPr>
        <w:t>neighboring</w:t>
      </w:r>
      <w:proofErr w:type="spellEnd"/>
      <w:r>
        <w:rPr>
          <w:rFonts w:ascii="Calibri" w:hAnsi="Calibri" w:cs="Calibri"/>
          <w:color w:val="000000"/>
          <w:sz w:val="44"/>
          <w:szCs w:val="44"/>
        </w:rPr>
        <w:t xml:space="preserve"> metal.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r>
        <w:rPr>
          <w:rFonts w:ascii="Wingdings-Regular" w:eastAsia="Wingdings-Regular" w:hAnsi="Calibri-Bold" w:cs="Wingdings-Regular" w:hint="eastAsia"/>
          <w:color w:val="000000"/>
          <w:sz w:val="44"/>
          <w:szCs w:val="44"/>
        </w:rPr>
        <w:t>▪</w:t>
      </w:r>
      <w:r>
        <w:rPr>
          <w:rFonts w:ascii="Wingdings-Regular" w:eastAsia="Wingdings-Regular" w:hAnsi="Calibri-Bold" w:cs="Wingdings-Regular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color w:val="000000"/>
          <w:sz w:val="44"/>
          <w:szCs w:val="44"/>
        </w:rPr>
        <w:t xml:space="preserve">Deflecting torque is </w:t>
      </w:r>
      <w:r>
        <w:rPr>
          <w:rFonts w:ascii="Calibri" w:hAnsi="Calibri" w:cs="Calibri"/>
          <w:color w:val="C10000"/>
          <w:sz w:val="44"/>
          <w:szCs w:val="44"/>
        </w:rPr>
        <w:t xml:space="preserve">not exactly proportional to the square </w:t>
      </w:r>
      <w:r>
        <w:rPr>
          <w:rFonts w:ascii="Calibri" w:hAnsi="Calibri" w:cs="Calibri"/>
          <w:color w:val="000000"/>
          <w:sz w:val="44"/>
          <w:szCs w:val="44"/>
        </w:rPr>
        <w:t>of the</w:t>
      </w:r>
    </w:p>
    <w:p w:rsidR="008B48A5" w:rsidRDefault="008B48A5" w:rsidP="008B48A5">
      <w:pPr>
        <w:jc w:val="both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lastRenderedPageBreak/>
        <w:t xml:space="preserve">current due to </w:t>
      </w:r>
      <w:r>
        <w:rPr>
          <w:rFonts w:ascii="Calibri" w:hAnsi="Calibri" w:cs="Calibri"/>
          <w:color w:val="C10000"/>
          <w:sz w:val="44"/>
          <w:szCs w:val="44"/>
        </w:rPr>
        <w:t>non-linear characteristics of iron material (I</w:t>
      </w:r>
      <w:r>
        <w:rPr>
          <w:rFonts w:ascii="Calibri" w:hAnsi="Calibri" w:cs="Calibri"/>
          <w:color w:val="C10000"/>
          <w:sz w:val="29"/>
          <w:szCs w:val="29"/>
        </w:rPr>
        <w:t>2</w:t>
      </w:r>
      <w:r>
        <w:rPr>
          <w:rFonts w:ascii="Calibri" w:hAnsi="Calibri" w:cs="Calibri"/>
          <w:color w:val="C10000"/>
          <w:sz w:val="44"/>
          <w:szCs w:val="44"/>
        </w:rPr>
        <w:t>R loss)</w:t>
      </w:r>
      <w:r>
        <w:rPr>
          <w:rFonts w:ascii="Calibri" w:hAnsi="Calibri" w:cs="Calibri"/>
          <w:color w:val="000000"/>
          <w:sz w:val="44"/>
          <w:szCs w:val="44"/>
        </w:rPr>
        <w:t>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 xml:space="preserve">Electrodynamometer types of instruments are used as </w:t>
      </w:r>
      <w:proofErr w:type="spellStart"/>
      <w:r>
        <w:rPr>
          <w:rFonts w:ascii="Calibri" w:hAnsi="Calibri" w:cs="Calibri"/>
          <w:sz w:val="44"/>
          <w:szCs w:val="44"/>
        </w:rPr>
        <w:t>a.c</w:t>
      </w:r>
      <w:proofErr w:type="spellEnd"/>
      <w:r>
        <w:rPr>
          <w:rFonts w:ascii="Calibri" w:hAnsi="Calibri" w:cs="Calibri"/>
          <w:sz w:val="44"/>
          <w:szCs w:val="44"/>
        </w:rPr>
        <w:t>.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>voltmeters and ammeters both in the range of power frequencies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>and lower part of the audio power frequency range. They are used</w:t>
      </w:r>
    </w:p>
    <w:p w:rsidR="008B48A5" w:rsidRDefault="008B48A5" w:rsidP="008B48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 xml:space="preserve">as </w:t>
      </w:r>
      <w:proofErr w:type="spellStart"/>
      <w:r>
        <w:rPr>
          <w:rFonts w:ascii="Calibri" w:hAnsi="Calibri" w:cs="Calibri"/>
          <w:sz w:val="44"/>
          <w:szCs w:val="44"/>
        </w:rPr>
        <w:t>wattmeters</w:t>
      </w:r>
      <w:proofErr w:type="spellEnd"/>
      <w:r>
        <w:rPr>
          <w:rFonts w:ascii="Calibri" w:hAnsi="Calibri" w:cs="Calibri"/>
          <w:sz w:val="44"/>
          <w:szCs w:val="44"/>
        </w:rPr>
        <w:t>, voltmeters and with some modification as power</w:t>
      </w:r>
    </w:p>
    <w:p w:rsidR="00791432" w:rsidRDefault="008B48A5" w:rsidP="007914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3333FF"/>
          <w:sz w:val="48"/>
          <w:szCs w:val="48"/>
        </w:rPr>
      </w:pPr>
      <w:r>
        <w:rPr>
          <w:rFonts w:ascii="Calibri" w:hAnsi="Calibri" w:cs="Calibri"/>
          <w:sz w:val="44"/>
          <w:szCs w:val="44"/>
        </w:rPr>
        <w:lastRenderedPageBreak/>
        <w:t>factor meters and frequency meters</w:t>
      </w:r>
      <w:r w:rsidR="00791432">
        <w:rPr>
          <w:rFonts w:ascii="Calibri" w:hAnsi="Calibri" w:cs="Calibri"/>
          <w:noProof/>
          <w:sz w:val="44"/>
          <w:szCs w:val="44"/>
          <w:lang w:eastAsia="en-IN"/>
        </w:rPr>
        <w:drawing>
          <wp:inline distT="0" distB="0" distL="0" distR="0">
            <wp:extent cx="5731510" cy="4682997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8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432">
        <w:rPr>
          <w:rFonts w:ascii="Calibri-Bold" w:hAnsi="Calibri-Bold" w:cs="Calibri-Bold"/>
          <w:b/>
          <w:bCs/>
          <w:color w:val="3333FF"/>
          <w:sz w:val="48"/>
          <w:szCs w:val="48"/>
        </w:rPr>
        <w:t>Operating Principle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• </w:t>
      </w:r>
      <w:r>
        <w:rPr>
          <w:rFonts w:ascii="Calibri" w:hAnsi="Calibri" w:cs="Calibri"/>
          <w:color w:val="000000"/>
          <w:sz w:val="40"/>
          <w:szCs w:val="40"/>
        </w:rPr>
        <w:t>It would have a torque in one direction during one half of the cycle and an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equal effect in the opposite direction during the other half of the cycle.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• If the frequency were very low, the pointer would swing back and forth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around the zero point.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• However, for an ordinary meter, the inertia is so great that on power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frequencies the pointer does not go very far in either direction but merely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lastRenderedPageBreak/>
        <w:t>stays (vibrates slightly) around zero.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• If, however, we were to reverse the direction of the flux each time the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current through the movable coil reverses, a unidirectional torque would be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produced for both positive and negative halves of the cycle.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• In electrodynamometer instruments the field can be made to reverse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simultaneously with the current in the movable coil if the field (fixed) coil is</w:t>
      </w:r>
    </w:p>
    <w:p w:rsidR="008B48A5" w:rsidRDefault="00791432" w:rsidP="00791432">
      <w:pPr>
        <w:jc w:val="both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connected in series with the movable coil.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6"/>
          <w:szCs w:val="36"/>
        </w:rPr>
      </w:pPr>
      <w:r>
        <w:rPr>
          <w:rFonts w:ascii="Calibri-Bold" w:hAnsi="Calibri-Bold" w:cs="Calibri-Bold"/>
          <w:b/>
          <w:bCs/>
          <w:sz w:val="36"/>
          <w:szCs w:val="36"/>
        </w:rPr>
        <w:t>Construction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  <w:r>
        <w:rPr>
          <w:rFonts w:ascii="Calibri-BoldItalic" w:hAnsi="Calibri-BoldItalic" w:cs="Calibri-BoldItalic"/>
          <w:b/>
          <w:bCs/>
          <w:i/>
          <w:iCs/>
          <w:sz w:val="36"/>
          <w:szCs w:val="36"/>
        </w:rPr>
        <w:t>Fixed Coils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• The field is produced by a fixed coil.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• This coil is divided into two sections to give a more uniform field near the centre and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to allow passage of the instrument shaft.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  <w:r>
        <w:rPr>
          <w:rFonts w:ascii="Calibri-BoldItalic" w:hAnsi="Calibri-BoldItalic" w:cs="Calibri-BoldItalic"/>
          <w:b/>
          <w:bCs/>
          <w:i/>
          <w:iCs/>
          <w:sz w:val="36"/>
          <w:szCs w:val="36"/>
        </w:rPr>
        <w:t>Moving Coil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• A single element instrument has one moving coil.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• The moving coil is wound either as a self-sustaining coil or else on a non-metallic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former.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• A metallic former cannot be used as eddy current would be induced in it by the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alternating field.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• Light but rigid construction is used for the moving coil.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• It should be noted that both fixed and moving coils are air cored.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36"/>
          <w:szCs w:val="36"/>
        </w:rPr>
      </w:pPr>
      <w:r>
        <w:rPr>
          <w:rFonts w:ascii="Calibri-BoldItalic" w:hAnsi="Calibri-BoldItalic" w:cs="Calibri-BoldItalic"/>
          <w:b/>
          <w:bCs/>
          <w:i/>
          <w:iCs/>
          <w:sz w:val="36"/>
          <w:szCs w:val="36"/>
        </w:rPr>
        <w:t>Control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lastRenderedPageBreak/>
        <w:t>• The controlling torque is provided by two control springs.</w:t>
      </w:r>
    </w:p>
    <w:p w:rsidR="00791432" w:rsidRDefault="00791432" w:rsidP="00791432">
      <w:pPr>
        <w:jc w:val="both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• These springs act as leads to the moving coil.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40"/>
          <w:szCs w:val="40"/>
        </w:rPr>
      </w:pPr>
      <w:r>
        <w:rPr>
          <w:rFonts w:ascii="Calibri-BoldItalic" w:hAnsi="Calibri-BoldItalic" w:cs="Calibri-BoldItalic"/>
          <w:b/>
          <w:bCs/>
          <w:i/>
          <w:iCs/>
          <w:sz w:val="40"/>
          <w:szCs w:val="40"/>
        </w:rPr>
        <w:t>Moving System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• The moving coil is mounted on an </w:t>
      </w:r>
      <w:proofErr w:type="spellStart"/>
      <w:r>
        <w:rPr>
          <w:rFonts w:ascii="Calibri" w:hAnsi="Calibri" w:cs="Calibri"/>
          <w:sz w:val="40"/>
          <w:szCs w:val="40"/>
        </w:rPr>
        <w:t>aluminum</w:t>
      </w:r>
      <w:proofErr w:type="spellEnd"/>
      <w:r>
        <w:rPr>
          <w:rFonts w:ascii="Calibri" w:hAnsi="Calibri" w:cs="Calibri"/>
          <w:sz w:val="40"/>
          <w:szCs w:val="40"/>
        </w:rPr>
        <w:t xml:space="preserve"> spindle.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• The moving system also carries the counter weights and truss type pointer.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• Sometimes a suspension may be used in case a high sensitivity is desired.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sz w:val="40"/>
          <w:szCs w:val="40"/>
        </w:rPr>
      </w:pPr>
      <w:r>
        <w:rPr>
          <w:rFonts w:ascii="Calibri-BoldItalic" w:hAnsi="Calibri-BoldItalic" w:cs="Calibri-BoldItalic"/>
          <w:b/>
          <w:bCs/>
          <w:i/>
          <w:iCs/>
          <w:sz w:val="40"/>
          <w:szCs w:val="40"/>
        </w:rPr>
        <w:t>Damping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• Air friction damping is employed for these instruments and is provided by a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pair of </w:t>
      </w:r>
      <w:proofErr w:type="spellStart"/>
      <w:r>
        <w:rPr>
          <w:rFonts w:ascii="Calibri" w:hAnsi="Calibri" w:cs="Calibri"/>
          <w:sz w:val="40"/>
          <w:szCs w:val="40"/>
        </w:rPr>
        <w:t>aluminum</w:t>
      </w:r>
      <w:proofErr w:type="spellEnd"/>
      <w:r>
        <w:rPr>
          <w:rFonts w:ascii="Calibri" w:hAnsi="Calibri" w:cs="Calibri"/>
          <w:sz w:val="40"/>
          <w:szCs w:val="40"/>
        </w:rPr>
        <w:t xml:space="preserve"> vanes, attached to the spindle at the bottom.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• These vanes move in sector shaped chambers.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• Eddy current damping cannot be used in these instruments as the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operating field is very weak (on account of the fact that the coils are air cored)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and any introduction of a permanent magnet required for eddy current</w:t>
      </w:r>
    </w:p>
    <w:p w:rsidR="00791432" w:rsidRDefault="00791432" w:rsidP="00791432">
      <w:pPr>
        <w:jc w:val="both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damping would distort the operating magnetic field of the instrument.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44"/>
          <w:szCs w:val="44"/>
        </w:rPr>
      </w:pPr>
      <w:r>
        <w:rPr>
          <w:rFonts w:ascii="Calibri-Bold" w:hAnsi="Calibri-Bold" w:cs="Calibri-Bold"/>
          <w:b/>
          <w:bCs/>
          <w:color w:val="000000"/>
          <w:sz w:val="44"/>
          <w:szCs w:val="44"/>
        </w:rPr>
        <w:t>Advantages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4"/>
          <w:szCs w:val="44"/>
        </w:rPr>
      </w:pPr>
      <w:proofErr w:type="spellStart"/>
      <w:r>
        <w:rPr>
          <w:rFonts w:ascii="Calibri" w:hAnsi="Calibri" w:cs="Calibri"/>
          <w:color w:val="000000"/>
          <w:sz w:val="44"/>
          <w:szCs w:val="44"/>
        </w:rPr>
        <w:t>i</w:t>
      </w:r>
      <w:proofErr w:type="spellEnd"/>
      <w:r>
        <w:rPr>
          <w:rFonts w:ascii="Calibri" w:hAnsi="Calibri" w:cs="Calibri"/>
          <w:color w:val="000000"/>
          <w:sz w:val="44"/>
          <w:szCs w:val="44"/>
        </w:rPr>
        <w:t xml:space="preserve">) These instruments can be used on both </w:t>
      </w:r>
      <w:proofErr w:type="spellStart"/>
      <w:r>
        <w:rPr>
          <w:rFonts w:ascii="Calibri" w:hAnsi="Calibri" w:cs="Calibri"/>
          <w:color w:val="000000"/>
          <w:sz w:val="44"/>
          <w:szCs w:val="44"/>
        </w:rPr>
        <w:t>a.c</w:t>
      </w:r>
      <w:proofErr w:type="spellEnd"/>
      <w:r>
        <w:rPr>
          <w:rFonts w:ascii="Calibri" w:hAnsi="Calibri" w:cs="Calibri"/>
          <w:color w:val="000000"/>
          <w:sz w:val="44"/>
          <w:szCs w:val="44"/>
        </w:rPr>
        <w:t xml:space="preserve"> &amp; </w:t>
      </w:r>
      <w:proofErr w:type="spellStart"/>
      <w:r>
        <w:rPr>
          <w:rFonts w:ascii="Calibri" w:hAnsi="Calibri" w:cs="Calibri"/>
          <w:color w:val="000000"/>
          <w:sz w:val="44"/>
          <w:szCs w:val="44"/>
        </w:rPr>
        <w:t>d.c</w:t>
      </w:r>
      <w:proofErr w:type="spellEnd"/>
    </w:p>
    <w:p w:rsidR="00791432" w:rsidRDefault="00791432" w:rsidP="00791432">
      <w:pPr>
        <w:jc w:val="both"/>
        <w:rPr>
          <w:rFonts w:ascii="Calibri" w:hAnsi="Calibri" w:cs="Calibri"/>
          <w:color w:val="0000FF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 xml:space="preserve">ii) </w:t>
      </w:r>
      <w:r>
        <w:rPr>
          <w:rFonts w:ascii="Calibri" w:hAnsi="Calibri" w:cs="Calibri"/>
          <w:color w:val="0000FF"/>
          <w:sz w:val="44"/>
          <w:szCs w:val="44"/>
        </w:rPr>
        <w:t xml:space="preserve">Accurate </w:t>
      </w:r>
      <w:proofErr w:type="spellStart"/>
      <w:r>
        <w:rPr>
          <w:rFonts w:ascii="Calibri" w:hAnsi="Calibri" w:cs="Calibri"/>
          <w:color w:val="0000FF"/>
          <w:sz w:val="44"/>
          <w:szCs w:val="44"/>
        </w:rPr>
        <w:t>rms</w:t>
      </w:r>
      <w:proofErr w:type="spellEnd"/>
      <w:r>
        <w:rPr>
          <w:rFonts w:ascii="Calibri" w:hAnsi="Calibri" w:cs="Calibri"/>
          <w:color w:val="0000FF"/>
          <w:sz w:val="44"/>
          <w:szCs w:val="44"/>
        </w:rPr>
        <w:t xml:space="preserve"> value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40"/>
          <w:szCs w:val="40"/>
        </w:rPr>
      </w:pPr>
      <w:r>
        <w:rPr>
          <w:rFonts w:ascii="Calibri-Bold" w:hAnsi="Calibri-Bold" w:cs="Calibri-Bold"/>
          <w:b/>
          <w:bCs/>
          <w:sz w:val="40"/>
          <w:szCs w:val="40"/>
        </w:rPr>
        <w:t>Disadvantages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lastRenderedPageBreak/>
        <w:t>(</w:t>
      </w:r>
      <w:proofErr w:type="spellStart"/>
      <w:r>
        <w:rPr>
          <w:rFonts w:ascii="Calibri" w:hAnsi="Calibri" w:cs="Calibri"/>
          <w:sz w:val="40"/>
          <w:szCs w:val="40"/>
        </w:rPr>
        <w:t>i</w:t>
      </w:r>
      <w:proofErr w:type="spellEnd"/>
      <w:r>
        <w:rPr>
          <w:rFonts w:ascii="Calibri" w:hAnsi="Calibri" w:cs="Calibri"/>
          <w:sz w:val="40"/>
          <w:szCs w:val="40"/>
        </w:rPr>
        <w:t>) They have a low torque/weight ratio and hence have a low sensitivity.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(ii) Low torque/weight ratio gives increased frictional losses.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(iii) They are more expensive than either the PMMC or the moving iron type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instruments.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(iv) These instruments are sensitive to overloads and mechanical impacts.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Therefore, they must be handled with great care.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(v) The operating current of these instruments is large owing to the fact that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they have weak magnetic field. The flux density is about 0.006 </w:t>
      </w:r>
      <w:proofErr w:type="spellStart"/>
      <w:r>
        <w:rPr>
          <w:rFonts w:ascii="Calibri" w:hAnsi="Calibri" w:cs="Calibri"/>
          <w:sz w:val="40"/>
          <w:szCs w:val="40"/>
        </w:rPr>
        <w:t>Wb</w:t>
      </w:r>
      <w:proofErr w:type="spellEnd"/>
      <w:r>
        <w:rPr>
          <w:rFonts w:ascii="Calibri" w:hAnsi="Calibri" w:cs="Calibri"/>
          <w:sz w:val="40"/>
          <w:szCs w:val="40"/>
        </w:rPr>
        <w:t>/m as</w:t>
      </w:r>
    </w:p>
    <w:p w:rsidR="00791432" w:rsidRDefault="00791432" w:rsidP="007914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against 0.1 to 0.5 </w:t>
      </w:r>
      <w:proofErr w:type="spellStart"/>
      <w:r>
        <w:rPr>
          <w:rFonts w:ascii="Calibri" w:hAnsi="Calibri" w:cs="Calibri"/>
          <w:sz w:val="40"/>
          <w:szCs w:val="40"/>
        </w:rPr>
        <w:t>Wb</w:t>
      </w:r>
      <w:proofErr w:type="spellEnd"/>
      <w:r>
        <w:rPr>
          <w:rFonts w:ascii="Calibri" w:hAnsi="Calibri" w:cs="Calibri"/>
          <w:sz w:val="40"/>
          <w:szCs w:val="40"/>
        </w:rPr>
        <w:t>/m in PMCC instruments</w:t>
      </w:r>
    </w:p>
    <w:p w:rsidR="00791432" w:rsidRPr="008B48A5" w:rsidRDefault="00791432" w:rsidP="0079143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Calibri" w:hAnsi="Calibri" w:cs="Calibri"/>
          <w:sz w:val="40"/>
          <w:szCs w:val="40"/>
        </w:rPr>
        <w:t>(vi) They have a non-uniform scale.</w:t>
      </w:r>
    </w:p>
    <w:sectPr w:rsidR="00791432" w:rsidRPr="008B48A5" w:rsidSect="000841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"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20"/>
  <w:characterSpacingControl w:val="doNotCompress"/>
  <w:compat/>
  <w:rsids>
    <w:rsidRoot w:val="008B48A5"/>
    <w:rsid w:val="000841A6"/>
    <w:rsid w:val="00746B6D"/>
    <w:rsid w:val="00791432"/>
    <w:rsid w:val="008B4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1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1691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2025-07-09T09:19:00Z</dcterms:created>
  <dcterms:modified xsi:type="dcterms:W3CDTF">2025-07-09T09:36:00Z</dcterms:modified>
</cp:coreProperties>
</file>